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46463" w14:textId="52C88395" w:rsidR="00014862" w:rsidRPr="009B6030" w:rsidRDefault="00FE1BD9" w:rsidP="006E00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Padonia International Elementary </w:t>
      </w:r>
      <w:r w:rsidR="00014862" w:rsidRPr="009B6030">
        <w:rPr>
          <w:rFonts w:ascii="Times New Roman" w:hAnsi="Times New Roman" w:cs="Times New Roman"/>
          <w:b/>
          <w:sz w:val="24"/>
          <w:szCs w:val="24"/>
        </w:rPr>
        <w:t>School</w:t>
      </w:r>
    </w:p>
    <w:p w14:paraId="70CBF591" w14:textId="35E4B46B" w:rsidR="00014862" w:rsidRPr="009B6030" w:rsidRDefault="00F51B7D" w:rsidP="00014862">
      <w:pPr>
        <w:spacing w:after="0" w:line="240" w:lineRule="auto"/>
        <w:jc w:val="center"/>
        <w:rPr>
          <w:rFonts w:ascii="Times New Roman" w:hAnsi="Times New Roman" w:cs="Times New Roman"/>
          <w:b/>
          <w:sz w:val="24"/>
          <w:szCs w:val="24"/>
        </w:rPr>
      </w:pPr>
      <w:r w:rsidRPr="009B6030">
        <w:rPr>
          <w:rFonts w:ascii="Times New Roman" w:hAnsi="Times New Roman" w:cs="Times New Roman"/>
          <w:b/>
          <w:sz w:val="24"/>
          <w:szCs w:val="24"/>
        </w:rPr>
        <w:t xml:space="preserve">Community </w:t>
      </w:r>
      <w:r w:rsidR="00014862" w:rsidRPr="009B6030">
        <w:rPr>
          <w:rFonts w:ascii="Times New Roman" w:hAnsi="Times New Roman" w:cs="Times New Roman"/>
          <w:b/>
          <w:sz w:val="24"/>
          <w:szCs w:val="24"/>
        </w:rPr>
        <w:t xml:space="preserve">School Progress </w:t>
      </w:r>
      <w:r w:rsidRPr="009B6030">
        <w:rPr>
          <w:rFonts w:ascii="Times New Roman" w:hAnsi="Times New Roman" w:cs="Times New Roman"/>
          <w:b/>
          <w:sz w:val="24"/>
          <w:szCs w:val="24"/>
        </w:rPr>
        <w:t>Summary</w:t>
      </w:r>
      <w:r w:rsidR="00014862" w:rsidRPr="009B6030">
        <w:rPr>
          <w:rFonts w:ascii="Times New Roman" w:hAnsi="Times New Roman" w:cs="Times New Roman"/>
          <w:b/>
          <w:sz w:val="24"/>
          <w:szCs w:val="24"/>
        </w:rPr>
        <w:t xml:space="preserve"> </w:t>
      </w:r>
      <w:r w:rsidR="003A3F88">
        <w:rPr>
          <w:rFonts w:ascii="Times New Roman" w:hAnsi="Times New Roman" w:cs="Times New Roman"/>
          <w:b/>
          <w:sz w:val="24"/>
          <w:szCs w:val="24"/>
        </w:rPr>
        <w:t>2020-2021</w:t>
      </w:r>
    </w:p>
    <w:p w14:paraId="5B98A014" w14:textId="4E89AA68" w:rsidR="00014862" w:rsidRPr="009B6030" w:rsidRDefault="003A3F88" w:rsidP="000148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Principa</w:t>
      </w:r>
      <w:r w:rsidR="00FE1BD9">
        <w:rPr>
          <w:rFonts w:ascii="Times New Roman" w:hAnsi="Times New Roman" w:cs="Times New Roman"/>
          <w:b/>
          <w:sz w:val="24"/>
          <w:szCs w:val="24"/>
        </w:rPr>
        <w:t>l:  Daniel Pizzo</w:t>
      </w:r>
    </w:p>
    <w:p w14:paraId="09420865" w14:textId="77777777" w:rsidR="00014862" w:rsidRPr="009B6030" w:rsidRDefault="00014862" w:rsidP="00014862">
      <w:pPr>
        <w:spacing w:after="0" w:line="240" w:lineRule="auto"/>
        <w:rPr>
          <w:rFonts w:ascii="Times New Roman" w:hAnsi="Times New Roman" w:cs="Times New Roman"/>
          <w:b/>
          <w:sz w:val="24"/>
          <w:szCs w:val="24"/>
        </w:rPr>
      </w:pPr>
    </w:p>
    <w:tbl>
      <w:tblPr>
        <w:tblStyle w:val="TableGrid"/>
        <w:tblW w:w="0" w:type="auto"/>
        <w:tblBorders>
          <w:top w:val="triple" w:sz="6" w:space="0" w:color="auto"/>
          <w:left w:val="triple" w:sz="6" w:space="0" w:color="auto"/>
          <w:bottom w:val="triple" w:sz="6" w:space="0" w:color="auto"/>
          <w:right w:val="triple" w:sz="6" w:space="0" w:color="auto"/>
        </w:tblBorders>
        <w:tblLook w:val="04A0" w:firstRow="1" w:lastRow="0" w:firstColumn="1" w:lastColumn="0" w:noHBand="0" w:noVBand="1"/>
      </w:tblPr>
      <w:tblGrid>
        <w:gridCol w:w="4642"/>
        <w:gridCol w:w="4642"/>
      </w:tblGrid>
      <w:tr w:rsidR="00014862" w:rsidRPr="007A5A23" w14:paraId="313A6B65" w14:textId="77777777" w:rsidTr="009B6030">
        <w:trPr>
          <w:trHeight w:val="2157"/>
        </w:trPr>
        <w:tc>
          <w:tcPr>
            <w:tcW w:w="4642" w:type="dxa"/>
          </w:tcPr>
          <w:p w14:paraId="4548B819" w14:textId="77777777" w:rsidR="009B6030" w:rsidRPr="007A5A23" w:rsidRDefault="00014862" w:rsidP="00536254">
            <w:pPr>
              <w:rPr>
                <w:rFonts w:ascii="Times New Roman" w:hAnsi="Times New Roman" w:cs="Times New Roman"/>
                <w:sz w:val="24"/>
                <w:szCs w:val="24"/>
              </w:rPr>
            </w:pPr>
            <w:r w:rsidRPr="007A5A23">
              <w:rPr>
                <w:rFonts w:ascii="Times New Roman" w:hAnsi="Times New Roman" w:cs="Times New Roman"/>
                <w:b/>
                <w:sz w:val="24"/>
                <w:szCs w:val="24"/>
              </w:rPr>
              <w:t xml:space="preserve">BCPS Vision: </w:t>
            </w:r>
            <w:r w:rsidRPr="007A5A23">
              <w:rPr>
                <w:rFonts w:ascii="Times New Roman" w:hAnsi="Times New Roman" w:cs="Times New Roman"/>
                <w:sz w:val="24"/>
                <w:szCs w:val="24"/>
              </w:rPr>
              <w:t>Baltimore County Public Schools will be among the highest performing school systems in the nation as a result of creating, sustaining, and investing in excellence for every student, every school, and every community</w:t>
            </w:r>
            <w:r w:rsidR="009B6030" w:rsidRPr="007A5A23">
              <w:rPr>
                <w:rFonts w:ascii="Times New Roman" w:hAnsi="Times New Roman" w:cs="Times New Roman"/>
                <w:sz w:val="24"/>
                <w:szCs w:val="24"/>
              </w:rPr>
              <w:t>.</w:t>
            </w:r>
          </w:p>
        </w:tc>
        <w:tc>
          <w:tcPr>
            <w:tcW w:w="4642" w:type="dxa"/>
          </w:tcPr>
          <w:p w14:paraId="3B762A04" w14:textId="5D254E79" w:rsidR="00E9655B" w:rsidRPr="00951038" w:rsidRDefault="00014862" w:rsidP="00536254">
            <w:pPr>
              <w:rPr>
                <w:rFonts w:ascii="Times New Roman" w:hAnsi="Times New Roman" w:cs="Times New Roman"/>
                <w:sz w:val="24"/>
                <w:szCs w:val="24"/>
              </w:rPr>
            </w:pPr>
            <w:r w:rsidRPr="007A5A23">
              <w:rPr>
                <w:rFonts w:ascii="Times New Roman" w:hAnsi="Times New Roman" w:cs="Times New Roman"/>
                <w:b/>
                <w:sz w:val="24"/>
                <w:szCs w:val="24"/>
              </w:rPr>
              <w:t>School Mission:</w:t>
            </w:r>
            <w:r w:rsidR="00610D8C" w:rsidRPr="007A5A23">
              <w:rPr>
                <w:rFonts w:ascii="Times New Roman" w:hAnsi="Times New Roman" w:cs="Times New Roman"/>
                <w:b/>
                <w:sz w:val="24"/>
                <w:szCs w:val="24"/>
              </w:rPr>
              <w:t xml:space="preserve"> </w:t>
            </w:r>
            <w:r w:rsidR="00951038" w:rsidRPr="00951038">
              <w:rPr>
                <w:rFonts w:ascii="Times New Roman" w:hAnsi="Times New Roman" w:cs="Times New Roman"/>
                <w:bCs/>
                <w:sz w:val="24"/>
                <w:szCs w:val="24"/>
              </w:rPr>
              <w:t>The Padonia International Elementary School mission is to educate our school community of academically and culturally exceptional individuals, through equitable and challenging practices that inspire learning within a collaborative and responsive environment.</w:t>
            </w:r>
          </w:p>
          <w:p w14:paraId="3F36B7EA" w14:textId="77777777" w:rsidR="00014862" w:rsidRPr="007A5A23" w:rsidRDefault="00014862" w:rsidP="00536254">
            <w:pPr>
              <w:rPr>
                <w:rFonts w:ascii="Times New Roman" w:hAnsi="Times New Roman" w:cs="Times New Roman"/>
                <w:sz w:val="24"/>
                <w:szCs w:val="24"/>
              </w:rPr>
            </w:pPr>
            <w:r w:rsidRPr="007A5A23">
              <w:rPr>
                <w:rFonts w:ascii="Times New Roman" w:hAnsi="Times New Roman" w:cs="Times New Roman"/>
                <w:b/>
                <w:sz w:val="24"/>
                <w:szCs w:val="24"/>
              </w:rPr>
              <w:t xml:space="preserve"> </w:t>
            </w:r>
          </w:p>
        </w:tc>
      </w:tr>
      <w:tr w:rsidR="00014862" w:rsidRPr="007A5A23" w14:paraId="3421552A" w14:textId="77777777" w:rsidTr="007A5A23">
        <w:tc>
          <w:tcPr>
            <w:tcW w:w="9284" w:type="dxa"/>
            <w:gridSpan w:val="2"/>
            <w:shd w:val="clear" w:color="auto" w:fill="BFBFBF" w:themeFill="background1" w:themeFillShade="BF"/>
          </w:tcPr>
          <w:p w14:paraId="37DFAC77" w14:textId="77777777" w:rsidR="007A5A23" w:rsidRPr="007A5A23" w:rsidRDefault="007A5A23" w:rsidP="007A5A23">
            <w:pPr>
              <w:jc w:val="center"/>
              <w:rPr>
                <w:rFonts w:ascii="Times New Roman" w:hAnsi="Times New Roman" w:cs="Times New Roman"/>
                <w:b/>
                <w:bCs/>
                <w:sz w:val="24"/>
                <w:szCs w:val="24"/>
              </w:rPr>
            </w:pPr>
            <w:r w:rsidRPr="007A5A23">
              <w:rPr>
                <w:rFonts w:ascii="Times New Roman" w:hAnsi="Times New Roman" w:cs="Times New Roman"/>
                <w:b/>
                <w:bCs/>
                <w:sz w:val="24"/>
                <w:szCs w:val="24"/>
              </w:rPr>
              <w:t>Mathematics</w:t>
            </w:r>
          </w:p>
          <w:p w14:paraId="1AE83184" w14:textId="77777777" w:rsidR="007A5A23" w:rsidRPr="007A5A23" w:rsidRDefault="007A5A23" w:rsidP="007A5A23">
            <w:pPr>
              <w:jc w:val="center"/>
              <w:rPr>
                <w:rFonts w:ascii="Times New Roman" w:hAnsi="Times New Roman" w:cs="Times New Roman"/>
                <w:sz w:val="24"/>
                <w:szCs w:val="24"/>
              </w:rPr>
            </w:pPr>
            <w:r w:rsidRPr="007A5A23">
              <w:rPr>
                <w:rFonts w:ascii="Times New Roman" w:hAnsi="Times New Roman" w:cs="Times New Roman"/>
                <w:sz w:val="24"/>
                <w:szCs w:val="24"/>
              </w:rPr>
              <w:t>Goal: All students will achieve mathematics proficiency as indicated by the MCAP assessment.</w:t>
            </w:r>
          </w:p>
          <w:p w14:paraId="2936BDEF" w14:textId="55AFC88A" w:rsidR="00014862" w:rsidRPr="007A5A23" w:rsidRDefault="00014862" w:rsidP="00536254">
            <w:pPr>
              <w:jc w:val="center"/>
              <w:rPr>
                <w:rFonts w:ascii="Times New Roman" w:hAnsi="Times New Roman" w:cs="Times New Roman"/>
                <w:b/>
                <w:sz w:val="24"/>
                <w:szCs w:val="24"/>
              </w:rPr>
            </w:pPr>
          </w:p>
        </w:tc>
      </w:tr>
      <w:tr w:rsidR="00F7678B" w:rsidRPr="007A5A23" w14:paraId="5E817D42" w14:textId="77777777" w:rsidTr="007A2A97">
        <w:tc>
          <w:tcPr>
            <w:tcW w:w="9284" w:type="dxa"/>
            <w:gridSpan w:val="2"/>
          </w:tcPr>
          <w:p w14:paraId="529BC91B" w14:textId="578C613D" w:rsidR="00F7678B" w:rsidRPr="007A5A23" w:rsidRDefault="00F7678B" w:rsidP="007A2A97">
            <w:pPr>
              <w:rPr>
                <w:rFonts w:ascii="Times New Roman" w:hAnsi="Times New Roman" w:cs="Times New Roman"/>
                <w:b/>
                <w:sz w:val="24"/>
                <w:szCs w:val="24"/>
              </w:rPr>
            </w:pPr>
            <w:r w:rsidRPr="007A5A23">
              <w:rPr>
                <w:rFonts w:ascii="Times New Roman" w:hAnsi="Times New Roman" w:cs="Times New Roman"/>
                <w:b/>
                <w:sz w:val="24"/>
                <w:szCs w:val="24"/>
              </w:rPr>
              <w:t>Action Step(s)</w:t>
            </w:r>
            <w:r w:rsidR="00EB1127" w:rsidRPr="007A5A23">
              <w:rPr>
                <w:rFonts w:ascii="Times New Roman" w:hAnsi="Times New Roman" w:cs="Times New Roman"/>
                <w:b/>
                <w:sz w:val="24"/>
                <w:szCs w:val="24"/>
              </w:rPr>
              <w:t>:</w:t>
            </w:r>
          </w:p>
          <w:p w14:paraId="7ADD455B" w14:textId="317B4561" w:rsidR="00FE1BD9" w:rsidRPr="00880E49" w:rsidRDefault="00FE1BD9" w:rsidP="00FE1BD9">
            <w:r w:rsidRPr="00880E49">
              <w:t>Teachers will use a process for formative assessment including checks for understanding during instruction and adjust teaching as needed based on student progress.</w:t>
            </w:r>
          </w:p>
          <w:p w14:paraId="15BA9FE2" w14:textId="77777777" w:rsidR="00FE1BD9" w:rsidRPr="00880E49" w:rsidRDefault="00FE1BD9" w:rsidP="00FE1BD9">
            <w:pPr>
              <w:textAlignment w:val="baseline"/>
            </w:pPr>
          </w:p>
          <w:p w14:paraId="33946344" w14:textId="52BC6841" w:rsidR="00FE1BD9" w:rsidRPr="00880E49" w:rsidRDefault="00FE1BD9" w:rsidP="00FE1BD9">
            <w:pPr>
              <w:textAlignment w:val="baseline"/>
            </w:pPr>
            <w:r w:rsidRPr="00880E49">
              <w:t xml:space="preserve">Teachers will identify and implement appropriate scaffolds for instruction to promote student independence and to ensure </w:t>
            </w:r>
            <w:r>
              <w:t xml:space="preserve">that </w:t>
            </w:r>
            <w:r w:rsidRPr="00880E49">
              <w:t xml:space="preserve">students receiving special education </w:t>
            </w:r>
            <w:r>
              <w:t xml:space="preserve">and English language services </w:t>
            </w:r>
            <w:r w:rsidRPr="00880E49">
              <w:t>can access grade level content.</w:t>
            </w:r>
          </w:p>
          <w:p w14:paraId="47CC01AF" w14:textId="668FEA3B" w:rsidR="00F7678B" w:rsidRDefault="00F7678B" w:rsidP="007A2A97">
            <w:pPr>
              <w:rPr>
                <w:rFonts w:ascii="Times New Roman" w:hAnsi="Times New Roman" w:cs="Times New Roman"/>
                <w:b/>
                <w:sz w:val="24"/>
                <w:szCs w:val="24"/>
              </w:rPr>
            </w:pPr>
          </w:p>
          <w:p w14:paraId="02324B5A" w14:textId="20F85F01" w:rsidR="00F7678B" w:rsidRPr="00FE1BD9" w:rsidRDefault="00FE1BD9" w:rsidP="00FE1BD9">
            <w:pPr>
              <w:textAlignment w:val="baseline"/>
            </w:pPr>
            <w:r w:rsidRPr="00880E49">
              <w:t xml:space="preserve">Teachers will demonstrate knowledge of individual student learning needs when planning and implementing instruction.  </w:t>
            </w:r>
          </w:p>
        </w:tc>
      </w:tr>
      <w:tr w:rsidR="00F7678B" w:rsidRPr="007A5A23" w14:paraId="57A2C200" w14:textId="77777777" w:rsidTr="007A5A23">
        <w:tc>
          <w:tcPr>
            <w:tcW w:w="9284" w:type="dxa"/>
            <w:gridSpan w:val="2"/>
            <w:shd w:val="clear" w:color="auto" w:fill="BFBFBF" w:themeFill="background1" w:themeFillShade="BF"/>
          </w:tcPr>
          <w:p w14:paraId="3688E8CA" w14:textId="16305728" w:rsidR="00F7678B" w:rsidRPr="007A5A23" w:rsidRDefault="00EB1127" w:rsidP="00F7678B">
            <w:pPr>
              <w:jc w:val="center"/>
              <w:rPr>
                <w:rFonts w:ascii="Times New Roman" w:hAnsi="Times New Roman" w:cs="Times New Roman"/>
                <w:b/>
                <w:sz w:val="24"/>
                <w:szCs w:val="24"/>
              </w:rPr>
            </w:pPr>
            <w:r w:rsidRPr="007A5A23">
              <w:rPr>
                <w:rFonts w:ascii="Times New Roman" w:hAnsi="Times New Roman" w:cs="Times New Roman"/>
                <w:b/>
                <w:sz w:val="24"/>
                <w:szCs w:val="24"/>
              </w:rPr>
              <w:t>Literacy</w:t>
            </w:r>
          </w:p>
          <w:p w14:paraId="13C9EB6D" w14:textId="1D400378" w:rsidR="00F7678B" w:rsidRPr="007A5A23" w:rsidRDefault="00F7678B" w:rsidP="00F7678B">
            <w:pPr>
              <w:jc w:val="center"/>
              <w:rPr>
                <w:rFonts w:ascii="Times New Roman" w:hAnsi="Times New Roman" w:cs="Times New Roman"/>
                <w:sz w:val="24"/>
                <w:szCs w:val="24"/>
              </w:rPr>
            </w:pPr>
            <w:r w:rsidRPr="007A5A23">
              <w:rPr>
                <w:rFonts w:ascii="Times New Roman" w:hAnsi="Times New Roman" w:cs="Times New Roman"/>
                <w:sz w:val="24"/>
                <w:szCs w:val="24"/>
              </w:rPr>
              <w:t xml:space="preserve">Goal:  All students will achieve </w:t>
            </w:r>
            <w:r w:rsidR="00EB1127" w:rsidRPr="007A5A23">
              <w:rPr>
                <w:rFonts w:ascii="Times New Roman" w:hAnsi="Times New Roman" w:cs="Times New Roman"/>
                <w:sz w:val="24"/>
                <w:szCs w:val="24"/>
              </w:rPr>
              <w:t>literacy</w:t>
            </w:r>
            <w:r w:rsidRPr="007A5A23">
              <w:rPr>
                <w:rFonts w:ascii="Times New Roman" w:hAnsi="Times New Roman" w:cs="Times New Roman"/>
                <w:sz w:val="24"/>
                <w:szCs w:val="24"/>
              </w:rPr>
              <w:t xml:space="preserve"> proficiency as indicated by the MCAP assessment.</w:t>
            </w:r>
          </w:p>
          <w:p w14:paraId="767DEAB9" w14:textId="3D576FB0" w:rsidR="00F7678B" w:rsidRPr="007A5A23" w:rsidRDefault="00F7678B" w:rsidP="00F7678B">
            <w:pPr>
              <w:jc w:val="center"/>
              <w:rPr>
                <w:rFonts w:ascii="Times New Roman" w:hAnsi="Times New Roman" w:cs="Times New Roman"/>
                <w:b/>
                <w:sz w:val="24"/>
                <w:szCs w:val="24"/>
              </w:rPr>
            </w:pPr>
          </w:p>
        </w:tc>
      </w:tr>
      <w:tr w:rsidR="00F7678B" w:rsidRPr="007A5A23" w14:paraId="1411F600" w14:textId="77777777" w:rsidTr="003127D6">
        <w:tc>
          <w:tcPr>
            <w:tcW w:w="9284" w:type="dxa"/>
            <w:gridSpan w:val="2"/>
          </w:tcPr>
          <w:p w14:paraId="6DF5E933" w14:textId="77777777" w:rsidR="00F7678B" w:rsidRPr="007A5A23" w:rsidRDefault="00F7678B" w:rsidP="00F7678B">
            <w:pPr>
              <w:rPr>
                <w:rFonts w:ascii="Times New Roman" w:hAnsi="Times New Roman" w:cs="Times New Roman"/>
                <w:sz w:val="24"/>
                <w:szCs w:val="24"/>
              </w:rPr>
            </w:pPr>
            <w:r w:rsidRPr="007A5A23">
              <w:rPr>
                <w:rFonts w:ascii="Times New Roman" w:hAnsi="Times New Roman" w:cs="Times New Roman"/>
                <w:b/>
                <w:sz w:val="24"/>
                <w:szCs w:val="24"/>
              </w:rPr>
              <w:t xml:space="preserve">Action Step(s): </w:t>
            </w:r>
          </w:p>
          <w:p w14:paraId="4953E7F4" w14:textId="77777777" w:rsidR="00FE1BD9" w:rsidRPr="00880E49" w:rsidRDefault="00FE1BD9" w:rsidP="00FE1BD9">
            <w:r w:rsidRPr="00880E49">
              <w:t>Teachers will use a process for formative assessment including checks for understanding during instruction and adjust teaching as needed based on student progress.</w:t>
            </w:r>
          </w:p>
          <w:p w14:paraId="32F663DE" w14:textId="77777777" w:rsidR="00FE1BD9" w:rsidRPr="00880E49" w:rsidRDefault="00FE1BD9" w:rsidP="00FE1BD9">
            <w:pPr>
              <w:textAlignment w:val="baseline"/>
            </w:pPr>
          </w:p>
          <w:p w14:paraId="31620887" w14:textId="77777777" w:rsidR="00FE1BD9" w:rsidRPr="00880E49" w:rsidRDefault="00FE1BD9" w:rsidP="00FE1BD9">
            <w:pPr>
              <w:textAlignment w:val="baseline"/>
            </w:pPr>
            <w:r w:rsidRPr="00880E49">
              <w:t xml:space="preserve">Teachers will identify and implement appropriate scaffolds for instruction to promote student independence and to ensure </w:t>
            </w:r>
            <w:r>
              <w:t xml:space="preserve">that </w:t>
            </w:r>
            <w:r w:rsidRPr="00880E49">
              <w:t xml:space="preserve">students receiving special education </w:t>
            </w:r>
            <w:r>
              <w:t xml:space="preserve">and English language services </w:t>
            </w:r>
            <w:r w:rsidRPr="00880E49">
              <w:t>can access grade level content.</w:t>
            </w:r>
          </w:p>
          <w:p w14:paraId="18EDE475" w14:textId="77777777" w:rsidR="00FE1BD9" w:rsidRDefault="00FE1BD9" w:rsidP="00FE1BD9">
            <w:pPr>
              <w:rPr>
                <w:rFonts w:ascii="Times New Roman" w:hAnsi="Times New Roman" w:cs="Times New Roman"/>
                <w:b/>
                <w:sz w:val="24"/>
                <w:szCs w:val="24"/>
              </w:rPr>
            </w:pPr>
          </w:p>
          <w:p w14:paraId="74CA6858" w14:textId="07CF4ECA" w:rsidR="00F7678B" w:rsidRPr="007A5A23" w:rsidRDefault="00FE1BD9" w:rsidP="00FE1BD9">
            <w:pPr>
              <w:rPr>
                <w:rFonts w:ascii="Times New Roman" w:hAnsi="Times New Roman" w:cs="Times New Roman"/>
                <w:b/>
                <w:sz w:val="24"/>
                <w:szCs w:val="24"/>
              </w:rPr>
            </w:pPr>
            <w:r w:rsidRPr="00880E49">
              <w:t xml:space="preserve">Teachers will demonstrate knowledge of individual student learning needs when planning and implementing instruction.  </w:t>
            </w:r>
          </w:p>
        </w:tc>
      </w:tr>
      <w:tr w:rsidR="00F7678B" w:rsidRPr="007A5A23" w14:paraId="6FF8C55A" w14:textId="77777777" w:rsidTr="007A5A23">
        <w:tc>
          <w:tcPr>
            <w:tcW w:w="9284" w:type="dxa"/>
            <w:gridSpan w:val="2"/>
            <w:shd w:val="clear" w:color="auto" w:fill="BFBFBF" w:themeFill="background1" w:themeFillShade="BF"/>
          </w:tcPr>
          <w:p w14:paraId="194ED9B1" w14:textId="77777777" w:rsidR="00F7678B" w:rsidRPr="007A5A23" w:rsidRDefault="00F7678B" w:rsidP="00F7678B">
            <w:pPr>
              <w:jc w:val="center"/>
              <w:rPr>
                <w:rFonts w:ascii="Times New Roman" w:hAnsi="Times New Roman" w:cs="Times New Roman"/>
                <w:b/>
                <w:sz w:val="24"/>
                <w:szCs w:val="24"/>
              </w:rPr>
            </w:pPr>
            <w:r w:rsidRPr="007A5A23">
              <w:rPr>
                <w:rFonts w:ascii="Times New Roman" w:hAnsi="Times New Roman" w:cs="Times New Roman"/>
                <w:b/>
                <w:sz w:val="24"/>
                <w:szCs w:val="24"/>
              </w:rPr>
              <w:t>Safe and Secure Environment</w:t>
            </w:r>
          </w:p>
          <w:p w14:paraId="08AD007F" w14:textId="010215D3" w:rsidR="00F7678B" w:rsidRPr="007A5A23" w:rsidRDefault="00F7678B" w:rsidP="00F7678B">
            <w:pPr>
              <w:jc w:val="center"/>
              <w:rPr>
                <w:rFonts w:ascii="Times New Roman" w:hAnsi="Times New Roman" w:cs="Times New Roman"/>
                <w:b/>
                <w:sz w:val="24"/>
                <w:szCs w:val="24"/>
              </w:rPr>
            </w:pPr>
          </w:p>
        </w:tc>
        <w:bookmarkStart w:id="0" w:name="_GoBack"/>
        <w:bookmarkEnd w:id="0"/>
      </w:tr>
      <w:tr w:rsidR="00F7678B" w:rsidRPr="007A5A23" w14:paraId="5612AAEE" w14:textId="77777777" w:rsidTr="00CD1C1B">
        <w:tc>
          <w:tcPr>
            <w:tcW w:w="9284" w:type="dxa"/>
            <w:gridSpan w:val="2"/>
          </w:tcPr>
          <w:p w14:paraId="5F01A1B6" w14:textId="77777777" w:rsidR="00F7678B" w:rsidRPr="007A5A23" w:rsidRDefault="00F7678B" w:rsidP="00F7678B">
            <w:pPr>
              <w:rPr>
                <w:rFonts w:ascii="Times New Roman" w:hAnsi="Times New Roman" w:cs="Times New Roman"/>
                <w:sz w:val="24"/>
                <w:szCs w:val="24"/>
              </w:rPr>
            </w:pPr>
            <w:r w:rsidRPr="007A5A23">
              <w:rPr>
                <w:rFonts w:ascii="Times New Roman" w:hAnsi="Times New Roman" w:cs="Times New Roman"/>
                <w:b/>
                <w:sz w:val="24"/>
                <w:szCs w:val="24"/>
              </w:rPr>
              <w:t xml:space="preserve">Action Step(s): </w:t>
            </w:r>
          </w:p>
          <w:p w14:paraId="14D8713C" w14:textId="1B8DAFD0" w:rsidR="00F7678B" w:rsidRDefault="00FE1BD9" w:rsidP="00F7678B">
            <w:r w:rsidRPr="00872875">
              <w:t>Teachers will create and sustain a safe, welcoming and supportive classroom environment which values inclusivity and diversity.</w:t>
            </w:r>
            <w:r>
              <w:t xml:space="preserve">  In order to do so, the teachers and staff at Padonia will expand Restorative Practices and Conscious Discipline support and instruction for staff students.</w:t>
            </w:r>
          </w:p>
          <w:p w14:paraId="10787252" w14:textId="05F831CC" w:rsidR="00FE1BD9" w:rsidRPr="007A5A23" w:rsidRDefault="00FE1BD9" w:rsidP="00F7678B">
            <w:pPr>
              <w:rPr>
                <w:rFonts w:ascii="Times New Roman" w:hAnsi="Times New Roman" w:cs="Times New Roman"/>
                <w:b/>
                <w:sz w:val="24"/>
                <w:szCs w:val="24"/>
              </w:rPr>
            </w:pPr>
            <w:r w:rsidRPr="00872875">
              <w:lastRenderedPageBreak/>
              <w:t xml:space="preserve">Teachers </w:t>
            </w:r>
            <w:r>
              <w:t xml:space="preserve">will </w:t>
            </w:r>
            <w:r w:rsidRPr="00872875">
              <w:t>explicitly teach and model social emotional learning skills and strategies and integrate them into academic content.</w:t>
            </w:r>
          </w:p>
          <w:p w14:paraId="75AF02FD" w14:textId="190AE9F9" w:rsidR="00F7678B" w:rsidRPr="007A5A23" w:rsidRDefault="00F7678B" w:rsidP="00F7678B">
            <w:pPr>
              <w:rPr>
                <w:rFonts w:ascii="Times New Roman" w:hAnsi="Times New Roman" w:cs="Times New Roman"/>
                <w:b/>
                <w:sz w:val="24"/>
                <w:szCs w:val="24"/>
              </w:rPr>
            </w:pPr>
          </w:p>
        </w:tc>
      </w:tr>
      <w:tr w:rsidR="007A5A23" w:rsidRPr="007A5A23" w14:paraId="46D4EDF2" w14:textId="77777777" w:rsidTr="00A5465C">
        <w:tc>
          <w:tcPr>
            <w:tcW w:w="9284" w:type="dxa"/>
            <w:gridSpan w:val="2"/>
            <w:shd w:val="clear" w:color="auto" w:fill="BFBFBF" w:themeFill="background1" w:themeFillShade="BF"/>
          </w:tcPr>
          <w:p w14:paraId="1134431B" w14:textId="77777777" w:rsidR="007A5A23" w:rsidRPr="007A5A23" w:rsidRDefault="007A5A23" w:rsidP="007A5A23">
            <w:pPr>
              <w:jc w:val="center"/>
              <w:rPr>
                <w:rFonts w:ascii="Times New Roman" w:hAnsi="Times New Roman" w:cs="Times New Roman"/>
                <w:b/>
                <w:sz w:val="24"/>
                <w:szCs w:val="24"/>
              </w:rPr>
            </w:pPr>
            <w:r w:rsidRPr="007A5A23">
              <w:rPr>
                <w:rFonts w:ascii="Times New Roman" w:hAnsi="Times New Roman" w:cs="Times New Roman"/>
                <w:b/>
                <w:sz w:val="24"/>
                <w:szCs w:val="24"/>
              </w:rPr>
              <w:lastRenderedPageBreak/>
              <w:t>Culture</w:t>
            </w:r>
          </w:p>
          <w:p w14:paraId="1CFF1C81" w14:textId="77777777" w:rsidR="007A5A23" w:rsidRPr="007A5A23" w:rsidRDefault="007A5A23" w:rsidP="00A5465C">
            <w:pPr>
              <w:shd w:val="clear" w:color="auto" w:fill="BFBFBF" w:themeFill="background1" w:themeFillShade="BF"/>
              <w:jc w:val="center"/>
              <w:rPr>
                <w:rFonts w:ascii="Times New Roman" w:hAnsi="Times New Roman" w:cs="Times New Roman"/>
                <w:bCs/>
                <w:sz w:val="24"/>
                <w:szCs w:val="24"/>
              </w:rPr>
            </w:pPr>
            <w:r w:rsidRPr="007A5A23">
              <w:rPr>
                <w:rFonts w:ascii="Times New Roman" w:hAnsi="Times New Roman" w:cs="Times New Roman"/>
                <w:bCs/>
                <w:sz w:val="24"/>
                <w:szCs w:val="24"/>
              </w:rPr>
              <w:t>How will the leadership team create the conditions that support this instruction?</w:t>
            </w:r>
          </w:p>
          <w:p w14:paraId="76D43A7E" w14:textId="77777777" w:rsidR="007A5A23" w:rsidRPr="007A5A23" w:rsidRDefault="007A5A23" w:rsidP="007A5A23">
            <w:pPr>
              <w:rPr>
                <w:rFonts w:ascii="Times New Roman" w:hAnsi="Times New Roman" w:cs="Times New Roman"/>
                <w:b/>
                <w:sz w:val="24"/>
                <w:szCs w:val="24"/>
              </w:rPr>
            </w:pPr>
          </w:p>
        </w:tc>
      </w:tr>
      <w:tr w:rsidR="007A5A23" w:rsidRPr="007A5A23" w14:paraId="41E9B5FF" w14:textId="77777777" w:rsidTr="00CD1C1B">
        <w:tc>
          <w:tcPr>
            <w:tcW w:w="9284" w:type="dxa"/>
            <w:gridSpan w:val="2"/>
          </w:tcPr>
          <w:p w14:paraId="01F55576" w14:textId="77777777" w:rsidR="007A5A23" w:rsidRPr="007A5A23" w:rsidRDefault="007A5A23" w:rsidP="007A5A23">
            <w:pPr>
              <w:rPr>
                <w:rFonts w:ascii="Times New Roman" w:hAnsi="Times New Roman" w:cs="Times New Roman"/>
                <w:b/>
                <w:sz w:val="24"/>
                <w:szCs w:val="24"/>
              </w:rPr>
            </w:pPr>
            <w:r w:rsidRPr="007A5A23">
              <w:rPr>
                <w:rFonts w:ascii="Times New Roman" w:hAnsi="Times New Roman" w:cs="Times New Roman"/>
                <w:b/>
                <w:sz w:val="24"/>
                <w:szCs w:val="24"/>
              </w:rPr>
              <w:t>Action Step(s):</w:t>
            </w:r>
          </w:p>
          <w:p w14:paraId="4E286175" w14:textId="0304E970" w:rsidR="00FE1BD9" w:rsidRDefault="00FE1BD9" w:rsidP="00FE1BD9">
            <w:r>
              <w:t>The Padonia Instructional Leadership Team will create and update an Elements of Effective Teaching Look-For document to include components focused on our English Language Learners.  Utilizing this document, the team will then plan quarterly trainings, and through formal and informal observations support the implementation of highly effective instructional strategies.</w:t>
            </w:r>
          </w:p>
          <w:p w14:paraId="678DB1C5" w14:textId="77777777" w:rsidR="007A5A23" w:rsidRPr="007A5A23" w:rsidRDefault="007A5A23" w:rsidP="007A5A23">
            <w:pPr>
              <w:rPr>
                <w:rFonts w:ascii="Times New Roman" w:hAnsi="Times New Roman" w:cs="Times New Roman"/>
                <w:b/>
                <w:sz w:val="24"/>
                <w:szCs w:val="24"/>
              </w:rPr>
            </w:pPr>
          </w:p>
        </w:tc>
      </w:tr>
    </w:tbl>
    <w:p w14:paraId="5A13EEEE" w14:textId="77777777" w:rsidR="00014862" w:rsidRPr="009B6030" w:rsidRDefault="00014862">
      <w:pPr>
        <w:rPr>
          <w:rFonts w:ascii="Times New Roman" w:hAnsi="Times New Roman" w:cs="Times New Roman"/>
          <w:sz w:val="24"/>
          <w:szCs w:val="24"/>
        </w:rPr>
      </w:pPr>
    </w:p>
    <w:sectPr w:rsidR="00014862" w:rsidRPr="009B6030" w:rsidSect="007A62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F5873" w14:textId="77777777" w:rsidR="00263FA5" w:rsidRDefault="00263FA5" w:rsidP="00014862">
      <w:pPr>
        <w:spacing w:after="0" w:line="240" w:lineRule="auto"/>
      </w:pPr>
      <w:r>
        <w:separator/>
      </w:r>
    </w:p>
  </w:endnote>
  <w:endnote w:type="continuationSeparator" w:id="0">
    <w:p w14:paraId="7A6FA6FF" w14:textId="77777777" w:rsidR="00263FA5" w:rsidRDefault="00263FA5" w:rsidP="0001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F9E0E" w14:textId="77777777" w:rsidR="00263FA5" w:rsidRDefault="00263FA5" w:rsidP="00014862">
      <w:pPr>
        <w:spacing w:after="0" w:line="240" w:lineRule="auto"/>
      </w:pPr>
      <w:r>
        <w:separator/>
      </w:r>
    </w:p>
  </w:footnote>
  <w:footnote w:type="continuationSeparator" w:id="0">
    <w:p w14:paraId="1BBF5409" w14:textId="77777777" w:rsidR="00263FA5" w:rsidRDefault="00263FA5" w:rsidP="000148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62"/>
    <w:rsid w:val="00014862"/>
    <w:rsid w:val="00022A3A"/>
    <w:rsid w:val="001755B1"/>
    <w:rsid w:val="00240BDC"/>
    <w:rsid w:val="00263FA5"/>
    <w:rsid w:val="002C284E"/>
    <w:rsid w:val="00353620"/>
    <w:rsid w:val="00391C30"/>
    <w:rsid w:val="003A3F88"/>
    <w:rsid w:val="003E0450"/>
    <w:rsid w:val="003E04AB"/>
    <w:rsid w:val="00427D27"/>
    <w:rsid w:val="004924E3"/>
    <w:rsid w:val="00537117"/>
    <w:rsid w:val="00597187"/>
    <w:rsid w:val="005C0DDA"/>
    <w:rsid w:val="00610D8C"/>
    <w:rsid w:val="00621DFB"/>
    <w:rsid w:val="00622E14"/>
    <w:rsid w:val="00676F7C"/>
    <w:rsid w:val="006E0021"/>
    <w:rsid w:val="006E7339"/>
    <w:rsid w:val="00730C90"/>
    <w:rsid w:val="00765E27"/>
    <w:rsid w:val="007677FE"/>
    <w:rsid w:val="007A5A23"/>
    <w:rsid w:val="007A6272"/>
    <w:rsid w:val="007C562D"/>
    <w:rsid w:val="00876C04"/>
    <w:rsid w:val="00881B5C"/>
    <w:rsid w:val="008D1294"/>
    <w:rsid w:val="008E386A"/>
    <w:rsid w:val="00905856"/>
    <w:rsid w:val="00951038"/>
    <w:rsid w:val="00981835"/>
    <w:rsid w:val="009B6030"/>
    <w:rsid w:val="00A11EA5"/>
    <w:rsid w:val="00A23A2A"/>
    <w:rsid w:val="00A34026"/>
    <w:rsid w:val="00A5465C"/>
    <w:rsid w:val="00AB5F19"/>
    <w:rsid w:val="00C006F4"/>
    <w:rsid w:val="00C34DCC"/>
    <w:rsid w:val="00C95E9E"/>
    <w:rsid w:val="00D01DEC"/>
    <w:rsid w:val="00D564C1"/>
    <w:rsid w:val="00DA5B1A"/>
    <w:rsid w:val="00DE257E"/>
    <w:rsid w:val="00DF1177"/>
    <w:rsid w:val="00E059E8"/>
    <w:rsid w:val="00E9655B"/>
    <w:rsid w:val="00EB1127"/>
    <w:rsid w:val="00F13F44"/>
    <w:rsid w:val="00F31775"/>
    <w:rsid w:val="00F51B7D"/>
    <w:rsid w:val="00F60895"/>
    <w:rsid w:val="00F7678B"/>
    <w:rsid w:val="00FE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B76D"/>
  <w15:docId w15:val="{48AA7FA7-A614-4FDE-9FC3-F5B84554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862"/>
  </w:style>
  <w:style w:type="paragraph" w:styleId="Footer">
    <w:name w:val="footer"/>
    <w:basedOn w:val="Normal"/>
    <w:link w:val="FooterChar"/>
    <w:uiPriority w:val="99"/>
    <w:unhideWhenUsed/>
    <w:rsid w:val="00014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862"/>
  </w:style>
  <w:style w:type="character" w:styleId="PlaceholderText">
    <w:name w:val="Placeholder Text"/>
    <w:basedOn w:val="DefaultParagraphFont"/>
    <w:uiPriority w:val="99"/>
    <w:semiHidden/>
    <w:rsid w:val="003E04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F9A081D98F114A9A498C6B5E0F4620" ma:contentTypeVersion="13" ma:contentTypeDescription="Create a new document." ma:contentTypeScope="" ma:versionID="c862af1421aeab369db8cd128370f5b7">
  <xsd:schema xmlns:xsd="http://www.w3.org/2001/XMLSchema" xmlns:xs="http://www.w3.org/2001/XMLSchema" xmlns:p="http://schemas.microsoft.com/office/2006/metadata/properties" xmlns:ns3="f555be3c-8b5b-49a4-9737-efbc8f2463a6" xmlns:ns4="af0bc14d-764c-4bcf-805d-4de72c240029" targetNamespace="http://schemas.microsoft.com/office/2006/metadata/properties" ma:root="true" ma:fieldsID="f2d32d4f37e3628cd4f3826d540b9055" ns3:_="" ns4:_="">
    <xsd:import namespace="f555be3c-8b5b-49a4-9737-efbc8f2463a6"/>
    <xsd:import namespace="af0bc14d-764c-4bcf-805d-4de72c2400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5be3c-8b5b-49a4-9737-efbc8f2463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0bc14d-764c-4bcf-805d-4de72c240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A8011C-F55E-4DAF-AB5E-D8F5F4272A01}">
  <ds:schemaRefs>
    <ds:schemaRef ds:uri="http://purl.org/dc/elements/1.1/"/>
    <ds:schemaRef ds:uri="http://schemas.microsoft.com/office/2006/metadata/properties"/>
    <ds:schemaRef ds:uri="http://schemas.microsoft.com/office/infopath/2007/PartnerControls"/>
    <ds:schemaRef ds:uri="http://purl.org/dc/terms/"/>
    <ds:schemaRef ds:uri="f555be3c-8b5b-49a4-9737-efbc8f2463a6"/>
    <ds:schemaRef ds:uri="http://schemas.microsoft.com/office/2006/documentManagement/types"/>
    <ds:schemaRef ds:uri="http://schemas.openxmlformats.org/package/2006/metadata/core-properties"/>
    <ds:schemaRef ds:uri="af0bc14d-764c-4bcf-805d-4de72c240029"/>
    <ds:schemaRef ds:uri="http://www.w3.org/XML/1998/namespace"/>
    <ds:schemaRef ds:uri="http://purl.org/dc/dcmitype/"/>
  </ds:schemaRefs>
</ds:datastoreItem>
</file>

<file path=customXml/itemProps2.xml><?xml version="1.0" encoding="utf-8"?>
<ds:datastoreItem xmlns:ds="http://schemas.openxmlformats.org/officeDocument/2006/customXml" ds:itemID="{64D862EF-A7C5-467F-B8BB-BD42696F47F6}">
  <ds:schemaRefs>
    <ds:schemaRef ds:uri="http://schemas.microsoft.com/sharepoint/v3/contenttype/forms"/>
  </ds:schemaRefs>
</ds:datastoreItem>
</file>

<file path=customXml/itemProps3.xml><?xml version="1.0" encoding="utf-8"?>
<ds:datastoreItem xmlns:ds="http://schemas.openxmlformats.org/officeDocument/2006/customXml" ds:itemID="{A3749D72-9FB4-464F-8572-DAFD9C247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5be3c-8b5b-49a4-9737-efbc8f2463a6"/>
    <ds:schemaRef ds:uri="af0bc14d-764c-4bcf-805d-4de72c240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422</Words>
  <Characters>2407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Lichter, Jane E.</dc:creator>
  <cp:lastModifiedBy>DeGroat, Alexandra S</cp:lastModifiedBy>
  <cp:revision>2</cp:revision>
  <cp:lastPrinted>2019-09-25T14:34:00Z</cp:lastPrinted>
  <dcterms:created xsi:type="dcterms:W3CDTF">2020-10-19T13:41:00Z</dcterms:created>
  <dcterms:modified xsi:type="dcterms:W3CDTF">2020-10-19T13:41:00Z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0x010100DCF9A081D98F114A9A498C6B5E0F4620</vt:lpwstr>
  </property>
</Properties>
</file>